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EAA" w:rsidRPr="00D31EAA" w:rsidRDefault="00D31EAA" w:rsidP="00D31EAA">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meaning-idioms"/>
      <w:bookmarkEnd w:id="0"/>
      <w:r w:rsidRPr="00D31EAA">
        <w:rPr>
          <w:rFonts w:ascii="inherit" w:eastAsia="Times New Roman" w:hAnsi="inherit" w:cs="Arial"/>
          <w:b/>
          <w:bCs/>
          <w:color w:val="005A9C"/>
          <w:sz w:val="34"/>
          <w:szCs w:val="34"/>
        </w:rPr>
        <w:t>Unusual Words</w:t>
      </w:r>
      <w:proofErr w:type="gramStart"/>
      <w:r w:rsidRPr="00D31EAA">
        <w:rPr>
          <w:rFonts w:ascii="inherit" w:eastAsia="Times New Roman" w:hAnsi="inherit" w:cs="Arial"/>
          <w:b/>
          <w:bCs/>
          <w:color w:val="005A9C"/>
          <w:sz w:val="34"/>
          <w:szCs w:val="34"/>
        </w:rPr>
        <w:t>:</w:t>
      </w:r>
      <w:proofErr w:type="gramEnd"/>
      <w:r w:rsidRPr="00D31EAA">
        <w:rPr>
          <w:rFonts w:ascii="inherit" w:eastAsia="Times New Roman" w:hAnsi="inherit" w:cs="Arial"/>
          <w:b/>
          <w:bCs/>
          <w:color w:val="005A9C"/>
          <w:sz w:val="34"/>
          <w:szCs w:val="34"/>
        </w:rPr>
        <w:br/>
        <w:t>Understanding SC 3.1.3</w:t>
      </w:r>
    </w:p>
    <w:p w:rsidR="00D31EAA" w:rsidRPr="00D31EAA" w:rsidRDefault="006668D8" w:rsidP="00D31EAA">
      <w:pPr>
        <w:shd w:val="clear" w:color="auto" w:fill="F0F0F0"/>
        <w:spacing w:line="240" w:lineRule="auto"/>
        <w:ind w:left="360"/>
        <w:rPr>
          <w:rFonts w:ascii="Arial" w:eastAsia="Times New Roman" w:hAnsi="Arial" w:cs="Arial"/>
          <w:color w:val="000000"/>
        </w:rPr>
      </w:pPr>
      <w:hyperlink r:id="rId8" w:anchor="meaning-idioms" w:history="1">
        <w:r w:rsidR="00D31EAA" w:rsidRPr="00D31EAA">
          <w:rPr>
            <w:rFonts w:ascii="Arial" w:eastAsia="Times New Roman" w:hAnsi="Arial" w:cs="Arial"/>
            <w:b/>
            <w:bCs/>
            <w:color w:val="0000FF"/>
            <w:u w:val="single"/>
          </w:rPr>
          <w:t>3.1.3</w:t>
        </w:r>
      </w:hyperlink>
      <w:r w:rsidR="00D31EAA" w:rsidRPr="00D31EAA">
        <w:rPr>
          <w:rFonts w:ascii="Arial" w:eastAsia="Times New Roman" w:hAnsi="Arial" w:cs="Arial"/>
          <w:b/>
          <w:bCs/>
          <w:color w:val="000000"/>
        </w:rPr>
        <w:t xml:space="preserve"> Unusual Words:</w:t>
      </w:r>
      <w:r w:rsidR="00D31EAA" w:rsidRPr="00D31EAA">
        <w:rPr>
          <w:rFonts w:ascii="Arial" w:eastAsia="Times New Roman" w:hAnsi="Arial" w:cs="Arial"/>
          <w:color w:val="000000"/>
        </w:rPr>
        <w:t xml:space="preserve"> A </w:t>
      </w:r>
      <w:hyperlink r:id="rId9" w:anchor="mechanismdef" w:history="1">
        <w:r w:rsidR="00D31EAA" w:rsidRPr="00D31EAA">
          <w:rPr>
            <w:rFonts w:ascii="Arial" w:eastAsia="Times New Roman" w:hAnsi="Arial" w:cs="Arial"/>
            <w:color w:val="000000"/>
            <w:u w:val="single"/>
            <w:shd w:val="clear" w:color="auto" w:fill="FFFFFF"/>
          </w:rPr>
          <w:t>mechanism</w:t>
        </w:r>
      </w:hyperlink>
      <w:r w:rsidR="00D31EAA" w:rsidRPr="00D31EAA">
        <w:rPr>
          <w:rFonts w:ascii="Arial" w:eastAsia="Times New Roman" w:hAnsi="Arial" w:cs="Arial"/>
          <w:color w:val="000000"/>
        </w:rPr>
        <w:t xml:space="preserve"> is available for identifying specific definitions of words or phrases </w:t>
      </w:r>
      <w:hyperlink r:id="rId10" w:anchor="unusual-restricteddef" w:history="1">
        <w:r w:rsidR="00D31EAA" w:rsidRPr="00D31EAA">
          <w:rPr>
            <w:rFonts w:ascii="Arial" w:eastAsia="Times New Roman" w:hAnsi="Arial" w:cs="Arial"/>
            <w:color w:val="000000"/>
            <w:u w:val="single"/>
            <w:shd w:val="clear" w:color="auto" w:fill="FFFFFF"/>
          </w:rPr>
          <w:t>used in an unusual or restricted way</w:t>
        </w:r>
      </w:hyperlink>
      <w:r w:rsidR="00D31EAA" w:rsidRPr="00D31EAA">
        <w:rPr>
          <w:rFonts w:ascii="Arial" w:eastAsia="Times New Roman" w:hAnsi="Arial" w:cs="Arial"/>
          <w:color w:val="000000"/>
        </w:rPr>
        <w:t xml:space="preserve">, including </w:t>
      </w:r>
      <w:hyperlink r:id="rId11" w:anchor="idiomsdef" w:history="1">
        <w:r w:rsidR="00D31EAA" w:rsidRPr="00D31EAA">
          <w:rPr>
            <w:rFonts w:ascii="Arial" w:eastAsia="Times New Roman" w:hAnsi="Arial" w:cs="Arial"/>
            <w:color w:val="000000"/>
            <w:u w:val="single"/>
            <w:shd w:val="clear" w:color="auto" w:fill="FFFFFF"/>
          </w:rPr>
          <w:t>idioms</w:t>
        </w:r>
      </w:hyperlink>
      <w:r w:rsidR="00D31EAA" w:rsidRPr="00D31EAA">
        <w:rPr>
          <w:rFonts w:ascii="Arial" w:eastAsia="Times New Roman" w:hAnsi="Arial" w:cs="Arial"/>
          <w:color w:val="000000"/>
        </w:rPr>
        <w:t xml:space="preserve"> and </w:t>
      </w:r>
      <w:hyperlink r:id="rId12" w:anchor="jargondef" w:history="1">
        <w:r w:rsidR="00D31EAA" w:rsidRPr="00D31EAA">
          <w:rPr>
            <w:rFonts w:ascii="Arial" w:eastAsia="Times New Roman" w:hAnsi="Arial" w:cs="Arial"/>
            <w:color w:val="000000"/>
            <w:u w:val="single"/>
            <w:shd w:val="clear" w:color="auto" w:fill="FFFFFF"/>
          </w:rPr>
          <w:t>jargon</w:t>
        </w:r>
      </w:hyperlink>
      <w:r w:rsidR="00D31EAA" w:rsidRPr="00D31EAA">
        <w:rPr>
          <w:rFonts w:ascii="Arial" w:eastAsia="Times New Roman" w:hAnsi="Arial" w:cs="Arial"/>
          <w:color w:val="000000"/>
        </w:rPr>
        <w:t xml:space="preserve">. (Level AAA) </w:t>
      </w:r>
    </w:p>
    <w:p w:rsidR="00D31EAA" w:rsidRPr="00D31EAA" w:rsidRDefault="00D31EAA" w:rsidP="00D31EAA">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D31EAA">
        <w:rPr>
          <w:rFonts w:ascii="inherit" w:eastAsia="Times New Roman" w:hAnsi="inherit" w:cs="Arial"/>
          <w:color w:val="000000"/>
          <w:sz w:val="29"/>
          <w:szCs w:val="29"/>
        </w:rPr>
        <w:t xml:space="preserve">Intent of this Success Criterion </w:t>
      </w:r>
    </w:p>
    <w:p w:rsidR="00D31EAA" w:rsidRPr="00D31EAA" w:rsidRDefault="00D31EAA" w:rsidP="00D31EAA">
      <w:pPr>
        <w:spacing w:before="240" w:after="240" w:line="240" w:lineRule="auto"/>
        <w:rPr>
          <w:rFonts w:ascii="Arial" w:eastAsia="Times New Roman" w:hAnsi="Arial" w:cs="Arial"/>
          <w:color w:val="000000"/>
          <w:sz w:val="24"/>
          <w:szCs w:val="24"/>
        </w:rPr>
      </w:pPr>
      <w:r w:rsidRPr="00D31EAA">
        <w:rPr>
          <w:rFonts w:ascii="Arial" w:eastAsia="Times New Roman" w:hAnsi="Arial" w:cs="Arial"/>
          <w:color w:val="000000"/>
          <w:sz w:val="24"/>
          <w:szCs w:val="24"/>
        </w:rPr>
        <w:t xml:space="preserve">Certain disabilities make it difficult to understand nonliteral word usage and specialized words or usage. Certain disabilities make it difficult to understand figurative language or specialized usage. Providing such mechanisms is vital for these audiences. Specialized information intended for non-specialist readers is encouraged to satisfy this Success Criterion, even when claiming only Single-A or Double-A conformance. </w:t>
      </w:r>
    </w:p>
    <w:p w:rsidR="00D31EAA" w:rsidRPr="00D31EAA" w:rsidRDefault="00D31EAA" w:rsidP="00D31EAA">
      <w:pPr>
        <w:keepNext/>
        <w:spacing w:before="100" w:beforeAutospacing="1" w:after="0" w:line="240" w:lineRule="auto"/>
        <w:outlineLvl w:val="3"/>
        <w:rPr>
          <w:rFonts w:ascii="inherit" w:eastAsia="Times New Roman" w:hAnsi="inherit" w:cs="Arial"/>
          <w:b/>
          <w:bCs/>
          <w:color w:val="000000"/>
          <w:sz w:val="24"/>
          <w:szCs w:val="24"/>
        </w:rPr>
      </w:pPr>
      <w:r w:rsidRPr="00D31EAA">
        <w:rPr>
          <w:rFonts w:ascii="inherit" w:eastAsia="Times New Roman" w:hAnsi="inherit" w:cs="Arial"/>
          <w:b/>
          <w:bCs/>
          <w:color w:val="000000"/>
          <w:sz w:val="24"/>
          <w:szCs w:val="24"/>
        </w:rPr>
        <w:t>Specific Benefits of Success Criterion 3.1.3</w:t>
      </w:r>
    </w:p>
    <w:p w:rsidR="00D31EAA" w:rsidRPr="00D31EAA" w:rsidRDefault="00D31EAA" w:rsidP="00D31EAA">
      <w:pPr>
        <w:spacing w:before="240" w:after="240" w:line="240" w:lineRule="auto"/>
        <w:rPr>
          <w:rFonts w:ascii="Arial" w:eastAsia="Times New Roman" w:hAnsi="Arial" w:cs="Arial"/>
          <w:color w:val="000000"/>
          <w:sz w:val="24"/>
          <w:szCs w:val="24"/>
        </w:rPr>
      </w:pPr>
      <w:r w:rsidRPr="00D31EAA">
        <w:rPr>
          <w:rFonts w:ascii="Arial" w:eastAsia="Times New Roman" w:hAnsi="Arial" w:cs="Arial"/>
          <w:color w:val="000000"/>
          <w:sz w:val="24"/>
          <w:szCs w:val="24"/>
        </w:rPr>
        <w:t>This Success Criterion may help people with cognitive, language and learning disabilities who:</w:t>
      </w:r>
    </w:p>
    <w:p w:rsidR="00D31EAA" w:rsidRPr="00D31EAA" w:rsidRDefault="00D31EAA" w:rsidP="00D31EAA">
      <w:pPr>
        <w:numPr>
          <w:ilvl w:val="0"/>
          <w:numId w:val="1"/>
        </w:numPr>
        <w:spacing w:after="0" w:line="240" w:lineRule="auto"/>
        <w:ind w:left="0"/>
        <w:rPr>
          <w:rFonts w:ascii="Arial" w:eastAsia="Times New Roman" w:hAnsi="Arial" w:cs="Arial"/>
          <w:color w:val="000000"/>
          <w:sz w:val="24"/>
          <w:szCs w:val="24"/>
        </w:rPr>
      </w:pPr>
      <w:r w:rsidRPr="00D31EAA">
        <w:rPr>
          <w:rFonts w:ascii="Arial" w:eastAsia="Times New Roman" w:hAnsi="Arial" w:cs="Arial"/>
          <w:color w:val="000000"/>
          <w:sz w:val="24"/>
          <w:szCs w:val="24"/>
        </w:rPr>
        <w:t>have difficulty decoding words</w:t>
      </w:r>
    </w:p>
    <w:p w:rsidR="00D31EAA" w:rsidRPr="00D31EAA" w:rsidRDefault="00D31EAA" w:rsidP="00D31EAA">
      <w:pPr>
        <w:numPr>
          <w:ilvl w:val="0"/>
          <w:numId w:val="1"/>
        </w:numPr>
        <w:spacing w:after="0" w:line="240" w:lineRule="auto"/>
        <w:ind w:left="0"/>
        <w:rPr>
          <w:rFonts w:ascii="Arial" w:eastAsia="Times New Roman" w:hAnsi="Arial" w:cs="Arial"/>
          <w:color w:val="000000"/>
          <w:sz w:val="24"/>
          <w:szCs w:val="24"/>
        </w:rPr>
      </w:pPr>
      <w:r w:rsidRPr="00D31EAA">
        <w:rPr>
          <w:rFonts w:ascii="Arial" w:eastAsia="Times New Roman" w:hAnsi="Arial" w:cs="Arial"/>
          <w:color w:val="000000"/>
          <w:sz w:val="24"/>
          <w:szCs w:val="24"/>
        </w:rPr>
        <w:t>have difficulty understanding words and phrases</w:t>
      </w:r>
    </w:p>
    <w:p w:rsidR="00D31EAA" w:rsidRPr="00D31EAA" w:rsidRDefault="00D31EAA" w:rsidP="00D31EAA">
      <w:pPr>
        <w:numPr>
          <w:ilvl w:val="0"/>
          <w:numId w:val="1"/>
        </w:numPr>
        <w:spacing w:after="0" w:line="240" w:lineRule="auto"/>
        <w:ind w:left="0"/>
        <w:rPr>
          <w:rFonts w:ascii="Arial" w:eastAsia="Times New Roman" w:hAnsi="Arial" w:cs="Arial"/>
          <w:color w:val="000000"/>
          <w:sz w:val="24"/>
          <w:szCs w:val="24"/>
        </w:rPr>
      </w:pPr>
      <w:r w:rsidRPr="00D31EAA">
        <w:rPr>
          <w:rFonts w:ascii="Arial" w:eastAsia="Times New Roman" w:hAnsi="Arial" w:cs="Arial"/>
          <w:color w:val="000000"/>
          <w:sz w:val="24"/>
          <w:szCs w:val="24"/>
        </w:rPr>
        <w:t>have difficulty using context to aid understanding</w:t>
      </w:r>
    </w:p>
    <w:p w:rsidR="00D31EAA" w:rsidRPr="00D31EAA" w:rsidRDefault="00D31EAA" w:rsidP="00D31EAA">
      <w:pPr>
        <w:spacing w:before="240" w:after="240" w:line="240" w:lineRule="auto"/>
        <w:rPr>
          <w:rFonts w:ascii="Arial" w:eastAsia="Times New Roman" w:hAnsi="Arial" w:cs="Arial"/>
          <w:color w:val="000000"/>
          <w:sz w:val="24"/>
          <w:szCs w:val="24"/>
        </w:rPr>
      </w:pPr>
      <w:r w:rsidRPr="00D31EAA">
        <w:rPr>
          <w:rFonts w:ascii="Arial" w:eastAsia="Times New Roman" w:hAnsi="Arial" w:cs="Arial"/>
          <w:color w:val="000000"/>
          <w:sz w:val="24"/>
          <w:szCs w:val="24"/>
        </w:rPr>
        <w:t>It would also help people with visual disabilities who:</w:t>
      </w:r>
    </w:p>
    <w:p w:rsidR="00D31EAA" w:rsidRPr="00D31EAA" w:rsidRDefault="00D31EAA" w:rsidP="00D31EAA">
      <w:pPr>
        <w:numPr>
          <w:ilvl w:val="0"/>
          <w:numId w:val="2"/>
        </w:numPr>
        <w:spacing w:after="0" w:line="240" w:lineRule="auto"/>
        <w:ind w:left="0"/>
        <w:rPr>
          <w:rFonts w:ascii="Arial" w:eastAsia="Times New Roman" w:hAnsi="Arial" w:cs="Arial"/>
          <w:color w:val="000000"/>
          <w:sz w:val="24"/>
          <w:szCs w:val="24"/>
        </w:rPr>
      </w:pPr>
      <w:r w:rsidRPr="00D31EAA">
        <w:rPr>
          <w:rFonts w:ascii="Arial" w:eastAsia="Times New Roman" w:hAnsi="Arial" w:cs="Arial"/>
          <w:color w:val="000000"/>
          <w:sz w:val="24"/>
          <w:szCs w:val="24"/>
        </w:rPr>
        <w:t>lose context when zoomed-in with a screen magnifier</w:t>
      </w:r>
    </w:p>
    <w:p w:rsidR="00D31EAA" w:rsidRPr="00D31EAA" w:rsidRDefault="00D31EAA" w:rsidP="00D31EAA">
      <w:pPr>
        <w:keepNext/>
        <w:pBdr>
          <w:bottom w:val="single" w:sz="6" w:space="3" w:color="666666"/>
        </w:pBdr>
        <w:spacing w:before="360" w:after="100" w:afterAutospacing="1" w:line="240" w:lineRule="auto"/>
        <w:outlineLvl w:val="3"/>
        <w:rPr>
          <w:rFonts w:ascii="inherit" w:eastAsia="Times New Roman" w:hAnsi="inherit" w:cs="Arial"/>
          <w:color w:val="000000"/>
          <w:sz w:val="29"/>
          <w:szCs w:val="29"/>
        </w:rPr>
      </w:pPr>
      <w:r w:rsidRPr="00D31EAA">
        <w:rPr>
          <w:rFonts w:ascii="inherit" w:eastAsia="Times New Roman" w:hAnsi="inherit" w:cs="Arial"/>
          <w:color w:val="000000"/>
          <w:sz w:val="29"/>
          <w:szCs w:val="29"/>
        </w:rPr>
        <w:t>Examples of Success Criterion 3.1.3</w:t>
      </w:r>
    </w:p>
    <w:p w:rsidR="00D31EAA" w:rsidRPr="00D31EAA" w:rsidRDefault="00D31EAA" w:rsidP="00D31EAA">
      <w:pPr>
        <w:numPr>
          <w:ilvl w:val="0"/>
          <w:numId w:val="3"/>
        </w:numPr>
        <w:spacing w:after="0" w:line="240" w:lineRule="auto"/>
        <w:ind w:left="0"/>
        <w:rPr>
          <w:rFonts w:ascii="Arial" w:eastAsia="Times New Roman" w:hAnsi="Arial" w:cs="Arial"/>
          <w:color w:val="000000"/>
          <w:sz w:val="24"/>
          <w:szCs w:val="24"/>
        </w:rPr>
      </w:pPr>
      <w:r w:rsidRPr="00D31EAA">
        <w:rPr>
          <w:rFonts w:ascii="Arial" w:eastAsia="Times New Roman" w:hAnsi="Arial" w:cs="Arial"/>
          <w:b/>
          <w:bCs/>
          <w:color w:val="000000"/>
          <w:sz w:val="24"/>
          <w:szCs w:val="24"/>
        </w:rPr>
        <w:t>Text that includes a definition for a word used in an unusual way.</w:t>
      </w:r>
      <w:r w:rsidRPr="00D31EAA">
        <w:rPr>
          <w:rFonts w:ascii="Arial" w:eastAsia="Times New Roman" w:hAnsi="Arial" w:cs="Arial"/>
          <w:color w:val="000000"/>
          <w:sz w:val="24"/>
          <w:szCs w:val="24"/>
        </w:rPr>
        <w:t xml:space="preserve"> </w:t>
      </w:r>
    </w:p>
    <w:p w:rsidR="00D31EAA" w:rsidRPr="00D31EAA" w:rsidRDefault="00D31EAA" w:rsidP="00D31EAA">
      <w:pPr>
        <w:spacing w:after="0" w:line="240" w:lineRule="auto"/>
        <w:rPr>
          <w:rFonts w:ascii="Arial" w:eastAsia="Times New Roman" w:hAnsi="Arial" w:cs="Arial"/>
          <w:color w:val="000000"/>
          <w:sz w:val="24"/>
          <w:szCs w:val="24"/>
        </w:rPr>
      </w:pPr>
      <w:r w:rsidRPr="00D31EAA">
        <w:rPr>
          <w:rFonts w:ascii="Arial" w:eastAsia="Times New Roman" w:hAnsi="Arial" w:cs="Arial"/>
          <w:color w:val="000000"/>
          <w:sz w:val="24"/>
          <w:szCs w:val="24"/>
        </w:rPr>
        <w:t>Organize the list or "cascade" of dictionaries and other resources so that the definition search will find the intended definitions instead of displaying definitions from other sources in the "cascade." (The "cascade" lists the dictionaries and other reference materials in the order most likely to bring up the right definition. This controls the order to follow when searching for definitions.)</w:t>
      </w:r>
    </w:p>
    <w:p w:rsidR="00D31EAA" w:rsidRPr="00D31EAA" w:rsidRDefault="00D31EAA" w:rsidP="00D31EAA">
      <w:pPr>
        <w:numPr>
          <w:ilvl w:val="0"/>
          <w:numId w:val="3"/>
        </w:numPr>
        <w:spacing w:after="0" w:line="240" w:lineRule="auto"/>
        <w:ind w:left="0"/>
        <w:rPr>
          <w:rFonts w:ascii="Arial" w:eastAsia="Times New Roman" w:hAnsi="Arial" w:cs="Arial"/>
          <w:color w:val="000000"/>
          <w:sz w:val="24"/>
          <w:szCs w:val="24"/>
        </w:rPr>
      </w:pPr>
      <w:r w:rsidRPr="00D31EAA">
        <w:rPr>
          <w:rFonts w:ascii="Arial" w:eastAsia="Times New Roman" w:hAnsi="Arial" w:cs="Arial"/>
          <w:b/>
          <w:bCs/>
          <w:color w:val="000000"/>
          <w:sz w:val="24"/>
          <w:szCs w:val="24"/>
        </w:rPr>
        <w:t>Including definitions in the glossary.</w:t>
      </w:r>
      <w:r w:rsidRPr="00D31EAA">
        <w:rPr>
          <w:rFonts w:ascii="Arial" w:eastAsia="Times New Roman" w:hAnsi="Arial" w:cs="Arial"/>
          <w:color w:val="000000"/>
          <w:sz w:val="24"/>
          <w:szCs w:val="24"/>
        </w:rPr>
        <w:t xml:space="preserve"> </w:t>
      </w:r>
    </w:p>
    <w:p w:rsidR="00D31EAA" w:rsidRPr="00D31EAA" w:rsidRDefault="00D31EAA" w:rsidP="00D31EAA">
      <w:pPr>
        <w:spacing w:after="0" w:line="240" w:lineRule="auto"/>
        <w:rPr>
          <w:rFonts w:ascii="Arial" w:eastAsia="Times New Roman" w:hAnsi="Arial" w:cs="Arial"/>
          <w:color w:val="000000"/>
          <w:sz w:val="24"/>
          <w:szCs w:val="24"/>
        </w:rPr>
      </w:pPr>
      <w:r w:rsidRPr="00D31EAA">
        <w:rPr>
          <w:rFonts w:ascii="Arial" w:eastAsia="Times New Roman" w:hAnsi="Arial" w:cs="Arial"/>
          <w:color w:val="000000"/>
          <w:sz w:val="24"/>
          <w:szCs w:val="24"/>
        </w:rPr>
        <w:t>WCAG 2.0 uses the word "text" in a specific way. Thus, when the word "text" is used within WCAG 2.0 it is linked to the definition of "text" provided in a glossary within the same Web page.</w:t>
      </w:r>
    </w:p>
    <w:p w:rsidR="00D31EAA" w:rsidRPr="00D31EAA" w:rsidRDefault="00D31EAA" w:rsidP="00D31EAA">
      <w:pPr>
        <w:numPr>
          <w:ilvl w:val="0"/>
          <w:numId w:val="3"/>
        </w:numPr>
        <w:spacing w:after="0" w:line="240" w:lineRule="auto"/>
        <w:ind w:left="0"/>
        <w:rPr>
          <w:rFonts w:ascii="Arial" w:eastAsia="Times New Roman" w:hAnsi="Arial" w:cs="Arial"/>
          <w:color w:val="000000"/>
          <w:sz w:val="24"/>
          <w:szCs w:val="24"/>
        </w:rPr>
      </w:pPr>
      <w:r w:rsidRPr="00D31EAA">
        <w:rPr>
          <w:rFonts w:ascii="Arial" w:eastAsia="Times New Roman" w:hAnsi="Arial" w:cs="Arial"/>
          <w:b/>
          <w:bCs/>
          <w:color w:val="000000"/>
          <w:sz w:val="24"/>
          <w:szCs w:val="24"/>
        </w:rPr>
        <w:t>The specific definition of a word is provided at the bottom of the page.</w:t>
      </w:r>
      <w:r w:rsidRPr="00D31EAA">
        <w:rPr>
          <w:rFonts w:ascii="Arial" w:eastAsia="Times New Roman" w:hAnsi="Arial" w:cs="Arial"/>
          <w:color w:val="000000"/>
          <w:sz w:val="24"/>
          <w:szCs w:val="24"/>
        </w:rPr>
        <w:t xml:space="preserve"> </w:t>
      </w:r>
    </w:p>
    <w:p w:rsidR="00100A44" w:rsidRDefault="00D31EAA" w:rsidP="006668D8">
      <w:pPr>
        <w:spacing w:after="0" w:line="240" w:lineRule="auto"/>
        <w:rPr>
          <w:rFonts w:ascii="Arial" w:hAnsi="Arial" w:cs="Arial"/>
          <w:sz w:val="27"/>
          <w:szCs w:val="27"/>
        </w:rPr>
      </w:pPr>
      <w:r w:rsidRPr="00D31EAA">
        <w:rPr>
          <w:rFonts w:ascii="Arial" w:eastAsia="Times New Roman" w:hAnsi="Arial" w:cs="Arial"/>
          <w:color w:val="000000"/>
          <w:sz w:val="24"/>
          <w:szCs w:val="24"/>
        </w:rPr>
        <w:t>The internal link from the word to the corresponding definition is also provided within the page.</w:t>
      </w:r>
      <w:bookmarkStart w:id="1" w:name="_GoBack"/>
      <w:bookmarkEnd w:id="1"/>
      <w:r w:rsidRPr="00D31EAA">
        <w:rPr>
          <w:rFonts w:ascii="inherit" w:eastAsia="Times New Roman" w:hAnsi="inherit" w:cs="Arial"/>
          <w:color w:val="000000"/>
          <w:sz w:val="29"/>
          <w:szCs w:val="29"/>
        </w:rPr>
        <w:t xml:space="preserve"> </w:t>
      </w:r>
    </w:p>
    <w:p w:rsidR="00100A44" w:rsidRPr="00100A44" w:rsidRDefault="00100A44" w:rsidP="00100A44">
      <w:pPr>
        <w:pStyle w:val="NormalWeb"/>
        <w:ind w:left="240"/>
        <w:rPr>
          <w:rFonts w:ascii="Arial" w:hAnsi="Arial" w:cs="Arial"/>
          <w:sz w:val="27"/>
          <w:szCs w:val="27"/>
        </w:rPr>
      </w:pPr>
    </w:p>
    <w:sectPr w:rsidR="00100A44" w:rsidRPr="00100A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E17" w:rsidRDefault="00740E17" w:rsidP="00100A44">
      <w:pPr>
        <w:spacing w:after="0" w:line="240" w:lineRule="auto"/>
      </w:pPr>
      <w:r>
        <w:separator/>
      </w:r>
    </w:p>
  </w:endnote>
  <w:endnote w:type="continuationSeparator" w:id="0">
    <w:p w:rsidR="00740E17" w:rsidRDefault="00740E17"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E17" w:rsidRDefault="00740E17" w:rsidP="00100A44">
      <w:pPr>
        <w:spacing w:after="0" w:line="240" w:lineRule="auto"/>
      </w:pPr>
      <w:r>
        <w:separator/>
      </w:r>
    </w:p>
  </w:footnote>
  <w:footnote w:type="continuationSeparator" w:id="0">
    <w:p w:rsidR="00740E17" w:rsidRDefault="00740E17" w:rsidP="00100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33C66"/>
    <w:multiLevelType w:val="multilevel"/>
    <w:tmpl w:val="BE9E2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EA68EB"/>
    <w:multiLevelType w:val="multilevel"/>
    <w:tmpl w:val="74B2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952E2F"/>
    <w:multiLevelType w:val="multilevel"/>
    <w:tmpl w:val="DE422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F356C"/>
    <w:multiLevelType w:val="multilevel"/>
    <w:tmpl w:val="4BAE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DD7116"/>
    <w:multiLevelType w:val="multilevel"/>
    <w:tmpl w:val="6CA8F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C841BA"/>
    <w:multiLevelType w:val="multilevel"/>
    <w:tmpl w:val="8DF0A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A43C8B"/>
    <w:multiLevelType w:val="multilevel"/>
    <w:tmpl w:val="E8048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2B1A3A"/>
    <w:multiLevelType w:val="multilevel"/>
    <w:tmpl w:val="B59C9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BE3BF5"/>
    <w:multiLevelType w:val="multilevel"/>
    <w:tmpl w:val="F15E6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95678B"/>
    <w:multiLevelType w:val="multilevel"/>
    <w:tmpl w:val="20C47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D2A6670"/>
    <w:multiLevelType w:val="multilevel"/>
    <w:tmpl w:val="3BA24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162094"/>
    <w:multiLevelType w:val="multilevel"/>
    <w:tmpl w:val="F504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9C3D49"/>
    <w:multiLevelType w:val="multilevel"/>
    <w:tmpl w:val="A5D8E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E16ED9"/>
    <w:multiLevelType w:val="multilevel"/>
    <w:tmpl w:val="AF56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AD49F6"/>
    <w:multiLevelType w:val="multilevel"/>
    <w:tmpl w:val="2DDE2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0054C0B"/>
    <w:multiLevelType w:val="multilevel"/>
    <w:tmpl w:val="11266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E846B6"/>
    <w:multiLevelType w:val="multilevel"/>
    <w:tmpl w:val="0EEE4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13"/>
  </w:num>
  <w:num w:numId="4">
    <w:abstractNumId w:val="11"/>
  </w:num>
  <w:num w:numId="5">
    <w:abstractNumId w:val="0"/>
  </w:num>
  <w:num w:numId="6">
    <w:abstractNumId w:val="3"/>
  </w:num>
  <w:num w:numId="7">
    <w:abstractNumId w:val="15"/>
  </w:num>
  <w:num w:numId="8">
    <w:abstractNumId w:val="8"/>
  </w:num>
  <w:num w:numId="9">
    <w:abstractNumId w:val="12"/>
  </w:num>
  <w:num w:numId="10">
    <w:abstractNumId w:val="7"/>
  </w:num>
  <w:num w:numId="11">
    <w:abstractNumId w:val="16"/>
  </w:num>
  <w:num w:numId="12">
    <w:abstractNumId w:val="1"/>
  </w:num>
  <w:num w:numId="13">
    <w:abstractNumId w:val="6"/>
  </w:num>
  <w:num w:numId="14">
    <w:abstractNumId w:val="5"/>
  </w:num>
  <w:num w:numId="15">
    <w:abstractNumId w:val="10"/>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100A44"/>
    <w:rsid w:val="00192E18"/>
    <w:rsid w:val="005E6A45"/>
    <w:rsid w:val="00632BBB"/>
    <w:rsid w:val="006668D8"/>
    <w:rsid w:val="00740E17"/>
    <w:rsid w:val="007501A1"/>
    <w:rsid w:val="00977F6E"/>
    <w:rsid w:val="00B950E0"/>
    <w:rsid w:val="00BF64BC"/>
    <w:rsid w:val="00C24ACD"/>
    <w:rsid w:val="00D31EAA"/>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w3.org/TR/2008/REC-WCAG20-2008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www.w3.org/TR/2008/REC-WCAG20-2008121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TotalTime>
  <Pages>1</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cp:revision>
  <dcterms:created xsi:type="dcterms:W3CDTF">2017-08-28T07:44:00Z</dcterms:created>
  <dcterms:modified xsi:type="dcterms:W3CDTF">2017-11-11T20:03:00Z</dcterms:modified>
</cp:coreProperties>
</file>